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  <w:r w:rsidRPr="00013AFC">
        <w:rPr>
          <w:b/>
          <w:bCs/>
        </w:rPr>
        <w:t>Пояснительная записка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</w:pP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Рабочая программа по</w:t>
      </w:r>
      <w:r w:rsidRPr="00013AFC">
        <w:rPr>
          <w:b/>
          <w:bCs/>
        </w:rPr>
        <w:t> </w:t>
      </w:r>
      <w:r w:rsidRPr="00013AFC">
        <w:t>основам финансовой грамотности</w:t>
      </w:r>
      <w:r w:rsidRPr="00013AFC">
        <w:rPr>
          <w:b/>
          <w:bCs/>
        </w:rPr>
        <w:t> </w:t>
      </w:r>
      <w:r w:rsidRPr="00013AFC">
        <w:t>составлена на основе следующих нормативных документов:</w:t>
      </w:r>
    </w:p>
    <w:p w:rsidR="00013AFC" w:rsidRPr="00013AFC" w:rsidRDefault="00013AFC" w:rsidP="00013AFC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ФГОС ООО (</w:t>
      </w:r>
      <w:proofErr w:type="gramStart"/>
      <w:r w:rsidRPr="00013AFC">
        <w:t>утвержден</w:t>
      </w:r>
      <w:proofErr w:type="gramEnd"/>
      <w:r w:rsidRPr="00013AFC">
        <w:t xml:space="preserve"> приказом Министерства образования и науки Российской Федерации от 17.12.2010 № 1897) с изменениями, утверждёнными приказами Министерства образования и науки РФ: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- от 29.12.2014 № 1644 (зарегистрировано в Минюсте России 6 февраля 2015 г. N 35915);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- от 31.12.2015 N 1577 (зарегистрировано в Минюсте России 02.02.2016 N 40937);</w:t>
      </w:r>
    </w:p>
    <w:p w:rsidR="00013AFC" w:rsidRPr="00013AFC" w:rsidRDefault="00013AFC" w:rsidP="00013AF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Образовательная программа основного общего образования МБОУ «Средняя общеобразовательная школа №99»;</w:t>
      </w:r>
    </w:p>
    <w:p w:rsidR="00013AFC" w:rsidRPr="00013AFC" w:rsidRDefault="00013AFC" w:rsidP="00013AFC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Учебный план МБОУ «Средняя общеобразовательная школа №99»</w:t>
      </w:r>
      <w:r>
        <w:t>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Учебник: В.В. Чумаченко, А.П. Горяев «Основы финансовой грамотности», М.</w:t>
      </w:r>
      <w:r>
        <w:t>:</w:t>
      </w:r>
      <w:r w:rsidRPr="00013AFC">
        <w:t xml:space="preserve"> «Просвещение»,</w:t>
      </w:r>
      <w:r>
        <w:t xml:space="preserve"> </w:t>
      </w:r>
      <w:r w:rsidRPr="00013AFC">
        <w:t>2019 г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2. Методическое пособие: В.В. Чумаченко, А.П. Горяев «Основы финансовой грамотности», М.</w:t>
      </w:r>
      <w:r>
        <w:t>:</w:t>
      </w:r>
      <w:r w:rsidRPr="00013AFC">
        <w:t xml:space="preserve"> «Просвещение»,</w:t>
      </w:r>
      <w:r>
        <w:t xml:space="preserve"> 2018. 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Цель: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научить школьников использовать свои активы наилучшим образом, планировать и контролировать доходы и расходы, применять финансовые инструменты в разных жизненных ситуациях.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Задачи:</w:t>
      </w:r>
    </w:p>
    <w:p w:rsidR="00013AFC" w:rsidRPr="00013AFC" w:rsidRDefault="00013AFC" w:rsidP="00013AF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формирование финансовой грамотности и инвестиционной культуры школьников;</w:t>
      </w:r>
    </w:p>
    <w:p w:rsidR="00013AFC" w:rsidRPr="00013AFC" w:rsidRDefault="00013AFC" w:rsidP="00013AF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формирование основ экономического мышления и навыков в принятии самостоятельных решений в различных жизненных ситуациях;</w:t>
      </w:r>
    </w:p>
    <w:p w:rsidR="00013AFC" w:rsidRPr="00013AFC" w:rsidRDefault="00013AFC" w:rsidP="00013AF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формирование социально-экономической компетентности на уровне готовности к сознательному участию в экономической жизни общества;</w:t>
      </w:r>
    </w:p>
    <w:p w:rsidR="00013AFC" w:rsidRPr="00013AFC" w:rsidRDefault="00013AFC" w:rsidP="00013AF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формирование практических навыков использования финансовых инструментов и навыков построения личного финансового плана.</w:t>
      </w:r>
    </w:p>
    <w:p w:rsidR="00013AFC" w:rsidRPr="00013AFC" w:rsidRDefault="00013AFC" w:rsidP="00013AFC">
      <w:pPr>
        <w:pStyle w:val="a3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освоение системы знаний о финансовых институтах современного общества, овладение умением получать и критически осмысливать экономическую информацию, анализировать, систематизировать полученные данные;</w:t>
      </w:r>
    </w:p>
    <w:p w:rsid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bCs/>
        </w:rPr>
      </w:pPr>
      <w:r w:rsidRPr="00013AFC">
        <w:rPr>
          <w:b/>
          <w:bCs/>
        </w:rPr>
        <w:t>Формы организации учебного процесса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 Урок-лекция, урок открытия новых знаний, урок актуализации знаний, комбинированный урок, урок-обобщение, урок - деловая игра, творческая работа.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 xml:space="preserve">Содержание учебного предмета ОФГ способствует реализации </w:t>
      </w:r>
      <w:proofErr w:type="gramStart"/>
      <w:r w:rsidRPr="00013AFC">
        <w:t>программы развития универсальных учебных действий обучающихся образовательной программы школы</w:t>
      </w:r>
      <w:proofErr w:type="gramEnd"/>
      <w:r w:rsidRPr="00013AFC">
        <w:t>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lastRenderedPageBreak/>
        <w:t>В рабочей программе спланированы уроки, на которых осуществляется проектная и учебно-исследовательская деятельность обучающихся, а также другие нестандартные уроки, направленные на формирование УУД.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Содержание учебного предмета ОФГ способствует дальнейшему формированию </w:t>
      </w:r>
      <w:proofErr w:type="spellStart"/>
      <w:proofErr w:type="gramStart"/>
      <w:r w:rsidRPr="00013AFC">
        <w:t>ИКТ-компетентности</w:t>
      </w:r>
      <w:proofErr w:type="spellEnd"/>
      <w:proofErr w:type="gramEnd"/>
      <w:r w:rsidRPr="00013AFC">
        <w:t xml:space="preserve"> обучающихся и освоению стратегий смыслового чтения и работы с текстом.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hd w:val="clear" w:color="auto" w:fill="FFFFFF"/>
        </w:rPr>
      </w:pPr>
      <w:r w:rsidRPr="00013AFC">
        <w:rPr>
          <w:shd w:val="clear" w:color="auto" w:fill="FFFFFF"/>
        </w:rPr>
        <w:t>Основными формами контроля являются: для оценки предметных результатов - тесты, контрольные и самостоятельные работы, выполнение карточек; для оценки метапредметных результатов - стандартизированные письменные и устные работы, творческие работы.</w:t>
      </w:r>
    </w:p>
    <w:p w:rsidR="00013AFC" w:rsidRPr="00217ACD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Cs/>
          <w:shd w:val="clear" w:color="auto" w:fill="FFFFFF"/>
        </w:rPr>
      </w:pPr>
      <w:r w:rsidRPr="00217ACD">
        <w:rPr>
          <w:bCs/>
          <w:shd w:val="clear" w:color="auto" w:fill="FFFFFF"/>
        </w:rPr>
        <w:t>Промежуточная аттестация по предмету проводится в форме зачетного теста.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shd w:val="clear" w:color="auto" w:fill="FFFFFF"/>
        </w:rPr>
      </w:pPr>
    </w:p>
    <w:p w:rsidR="00013AFC" w:rsidRPr="00013AFC" w:rsidRDefault="00013AFC" w:rsidP="00217AC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</w:pPr>
      <w:r w:rsidRPr="00013AFC">
        <w:rPr>
          <w:b/>
          <w:bCs/>
        </w:rPr>
        <w:t>Общая характеристика учебного предмета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Структура и содержание курса предполагают, что учащиеся должны овладеть практическими навыками планирования и оценки собственных экономических действий в сфере управления семейным бюджетом, личными финансами.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proofErr w:type="gramStart"/>
      <w:r w:rsidRPr="00013AFC">
        <w:t>Итогом и основным результатом обучения станет индивидуальный проект «Личный финансовый план», при публичной презентации которого выпускники программы покажут степень готовности принимать решения в области управления личными финансами, основанные на анализе собственных целей и возможностей, текущей и прогнозируемой экономической ситуации, доступных финансовых инструментов.</w:t>
      </w:r>
      <w:proofErr w:type="gramEnd"/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 xml:space="preserve">При выполнении и презентации «Личного финансового плана» учащиеся должны продемонстрировать общие проектные умения: планировать и осуществлять проектную деятельность; определять приоритеты целей с учетом ценностей и жизненных планов; самостоятельно реализовывать, контролировать и осуществлять коррекцию своей деятельности на основе предварительного планирования; использовать доступные ресурсы для достижения целей; применять все необходимое многообразие информации и полученных в результате обучения знаний, умений и компетенций </w:t>
      </w:r>
      <w:r w:rsidR="00217ACD">
        <w:t xml:space="preserve">для </w:t>
      </w:r>
      <w:proofErr w:type="spellStart"/>
      <w:r w:rsidR="00217ACD">
        <w:t>целеполагания</w:t>
      </w:r>
      <w:proofErr w:type="spellEnd"/>
      <w:r w:rsidR="00217ACD">
        <w:t xml:space="preserve">, планирования. 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</w:p>
    <w:p w:rsidR="00013AFC" w:rsidRPr="00013AFC" w:rsidRDefault="00013AFC" w:rsidP="00217AC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</w:pPr>
      <w:r w:rsidRPr="00013AFC">
        <w:rPr>
          <w:b/>
          <w:bCs/>
        </w:rPr>
        <w:t>Описание места учебного предмета «Основы финансовой грамотности»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 xml:space="preserve">На изучение курса ОФГ в 8 классе отводится 35 часов </w:t>
      </w:r>
      <w:proofErr w:type="gramStart"/>
      <w:r w:rsidRPr="00013AFC">
        <w:t xml:space="preserve">( </w:t>
      </w:r>
      <w:proofErr w:type="gramEnd"/>
      <w:r w:rsidRPr="00013AFC">
        <w:t>по одному часу в неделю).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</w:p>
    <w:p w:rsidR="00013AFC" w:rsidRPr="00013AFC" w:rsidRDefault="00013AFC" w:rsidP="00217AC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</w:pPr>
      <w:r w:rsidRPr="00013AFC">
        <w:rPr>
          <w:b/>
          <w:bCs/>
        </w:rPr>
        <w:t>Планируемые результаты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Предметные результаты</w:t>
      </w:r>
      <w:r w:rsidRPr="00013AFC">
        <w:t> изучения данного курса – приобретение школьниками компетенций в области финансовой грамотности, которые имеют большое значение для последующей интеграции личности в современную банковскую и финансовую среды. Кроме того, изучение курса позволит учащимся сформировать навыки принятия грамотных и обоснованных финансовых решений, что в конечном итоге поможет им добиться финансовой самостоятельности и успешности в бизнесе.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lastRenderedPageBreak/>
        <w:t>Метапредметные результаты</w:t>
      </w:r>
      <w:r w:rsidRPr="00013AFC">
        <w:t> – развитие аналитических способностей, навыков принятия решений на основе сравнительного анализа сберегательных альтернатив, планирования и прогнозирования будущих доходов и расходов личного бюджета, навыков менеджмента.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Личностными результатами</w:t>
      </w:r>
      <w:r w:rsidRPr="00013AFC">
        <w:t xml:space="preserve"> изучения курса следует считать воспитание мотивации к труду, стремления строить свое будущее на основе </w:t>
      </w:r>
      <w:proofErr w:type="spellStart"/>
      <w:r w:rsidRPr="00013AFC">
        <w:t>целеполагания</w:t>
      </w:r>
      <w:proofErr w:type="spellEnd"/>
      <w:r w:rsidRPr="00013AFC">
        <w:t xml:space="preserve"> и планирования, ответственности за настоящее и будущее собственное финансовое благополучие, благополучие своей семьи и государства.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 xml:space="preserve">Таким образом, в результате </w:t>
      </w:r>
      <w:proofErr w:type="gramStart"/>
      <w:r w:rsidRPr="00013AFC">
        <w:t>обучения по</w:t>
      </w:r>
      <w:proofErr w:type="gramEnd"/>
      <w:r w:rsidRPr="00013AFC">
        <w:t xml:space="preserve"> данному предмету </w:t>
      </w:r>
      <w:r w:rsidRPr="00013AFC">
        <w:rPr>
          <w:b/>
          <w:bCs/>
        </w:rPr>
        <w:t>ученик научится</w:t>
      </w:r>
      <w:r w:rsidRPr="00013AFC">
        <w:t>:</w:t>
      </w:r>
    </w:p>
    <w:p w:rsidR="00013AFC" w:rsidRPr="00013AFC" w:rsidRDefault="00013AFC" w:rsidP="00013AF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принимать рациональные финансовые решения  в сфере управления личными финансами;</w:t>
      </w:r>
    </w:p>
    <w:p w:rsidR="00013AFC" w:rsidRPr="00013AFC" w:rsidRDefault="00013AFC" w:rsidP="00013AF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ставить стратегические задачи для достижения личных финансовых целей;</w:t>
      </w:r>
    </w:p>
    <w:p w:rsidR="00013AFC" w:rsidRPr="00013AFC" w:rsidRDefault="00013AFC" w:rsidP="00013AF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планировать и прогнозировать будущие доходы и расходы личного бюджета;</w:t>
      </w:r>
    </w:p>
    <w:p w:rsidR="00013AFC" w:rsidRPr="00013AFC" w:rsidRDefault="00013AFC" w:rsidP="00013AF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основам взаимодействия с кредитными организациями;</w:t>
      </w:r>
    </w:p>
    <w:p w:rsidR="00013AFC" w:rsidRPr="00013AFC" w:rsidRDefault="00013AFC" w:rsidP="00013AF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основным понятиям и инструментам взаимодействия с участниками финансовых отношений;</w:t>
      </w:r>
    </w:p>
    <w:p w:rsidR="00013AFC" w:rsidRPr="00013AFC" w:rsidRDefault="00013AFC" w:rsidP="00013AF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основам управления налоговыми платежами с целью снижения налоговых расходов в условиях соблюдения налоговой дисциплины;</w:t>
      </w:r>
    </w:p>
    <w:p w:rsidR="00013AFC" w:rsidRPr="00013AFC" w:rsidRDefault="00013AFC" w:rsidP="00013AF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выбирать страховые продукты и страховые компании;</w:t>
      </w:r>
    </w:p>
    <w:p w:rsidR="00013AFC" w:rsidRPr="00013AFC" w:rsidRDefault="00013AFC" w:rsidP="00013AF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принимать инвестиционные решения с позиции минимизации финансовых рисков;</w:t>
      </w:r>
    </w:p>
    <w:p w:rsidR="00013AFC" w:rsidRPr="00013AFC" w:rsidRDefault="00013AFC" w:rsidP="00013AFC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составлять личный финансовый план.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Ученик  </w:t>
      </w:r>
      <w:r w:rsidRPr="00013AFC">
        <w:rPr>
          <w:b/>
          <w:bCs/>
        </w:rPr>
        <w:t>получит возможность научиться</w:t>
      </w:r>
      <w:r w:rsidRPr="00013AFC">
        <w:t>:</w:t>
      </w:r>
    </w:p>
    <w:p w:rsidR="00013AFC" w:rsidRPr="00013AFC" w:rsidRDefault="00013AFC" w:rsidP="00217AC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в сотрудничестве с учителем ставить новые учебные задачи;</w:t>
      </w:r>
    </w:p>
    <w:p w:rsidR="00013AFC" w:rsidRPr="00013AFC" w:rsidRDefault="00013AFC" w:rsidP="00217AC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распознавать принципы функционирования финансовой системы современного государства;</w:t>
      </w:r>
    </w:p>
    <w:p w:rsidR="00013AFC" w:rsidRPr="00013AFC" w:rsidRDefault="00013AFC" w:rsidP="00217AC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понимать личную ответственность за решения, принимаемые в процессе взаимодействия с финансовыми институтами;</w:t>
      </w:r>
    </w:p>
    <w:p w:rsidR="00013AFC" w:rsidRPr="00013AFC" w:rsidRDefault="00013AFC" w:rsidP="00217AC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понимать права и обязанности в сфере финансов;</w:t>
      </w:r>
    </w:p>
    <w:p w:rsidR="00013AFC" w:rsidRPr="00013AFC" w:rsidRDefault="00013AFC" w:rsidP="00217AC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анализировать и интерпретировать финансовую информацию из разных источников;</w:t>
      </w:r>
    </w:p>
    <w:p w:rsidR="00013AFC" w:rsidRPr="00013AFC" w:rsidRDefault="00013AFC" w:rsidP="00217AC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>определять задачи в области управления личными финансами;</w:t>
      </w:r>
    </w:p>
    <w:p w:rsidR="00013AFC" w:rsidRPr="00013AFC" w:rsidRDefault="00013AFC" w:rsidP="00217ACD">
      <w:pPr>
        <w:pStyle w:val="a3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jc w:val="both"/>
      </w:pPr>
      <w:r w:rsidRPr="00013AFC">
        <w:t xml:space="preserve">находить источники информации для решения финансовых </w:t>
      </w:r>
      <w:r w:rsidR="00217ACD">
        <w:t xml:space="preserve">задач; решать финансовые задачи. 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</w:p>
    <w:p w:rsidR="00013AFC" w:rsidRPr="00013AFC" w:rsidRDefault="00013AFC" w:rsidP="00217ACD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center"/>
      </w:pPr>
      <w:r w:rsidRPr="00013AFC">
        <w:rPr>
          <w:b/>
          <w:bCs/>
        </w:rPr>
        <w:t>Содержание учебного предмета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Личное финансовое планирование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Знакомство с курсом. Краткая характеристика изучаемого курса. Формирование понятия человеческого капитала. Формирование знаний о применении человеческого капитала.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Принятие решений о личном финансировании. Определение целей, подбор альтернатив.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lastRenderedPageBreak/>
        <w:t>Активы и пассивы. Доходы и расходы. Составление текущего и перспективного личного финансового бюджета. Основные источники дохода. Типичные уровни доходов и расходов в течение жизни человека. Составление текущего личного финансового плана.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Личное финансовое планирование. Стратегия и тактика в финансовой игре.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Депозит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Накопления, инфляция, причины инфляции, расчет инфляции. Депозит. Оценка рисков. Проценты по депозитам. Преимущества и недостатки депозита. Условия и содержание депозита. Номинальная ставка, реальная ставка, депозитный договор. Виды банковских депозитов. Банки, банковские вклады, финансовые риски.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Кредит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Понятие кредита. Знакомство с основными характеристиками кредита. Выгода при выборе кредита. Стоимость кредита. Вычисления  по уменьшению стоимости кредита. Типичные ошибки при использовании кредита. Процентная ставка и комиссия по кредиту.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Расчетно-кассовые операции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 xml:space="preserve">Банковская система Банковская ячейка. </w:t>
      </w:r>
      <w:proofErr w:type="spellStart"/>
      <w:r w:rsidRPr="00013AFC">
        <w:t>Онлайн-банк</w:t>
      </w:r>
      <w:proofErr w:type="spellEnd"/>
      <w:r w:rsidRPr="00013AFC">
        <w:t>. Дорожные чеки. Знакомство с выбором банковской карты. Виды банковских карт (</w:t>
      </w:r>
      <w:proofErr w:type="gramStart"/>
      <w:r w:rsidRPr="00013AFC">
        <w:t>дебетовая</w:t>
      </w:r>
      <w:proofErr w:type="gramEnd"/>
      <w:r w:rsidRPr="00013AFC">
        <w:t xml:space="preserve"> и кредитная). Банковская прибыль. Основные виды банковских процентов. Пластиковые карты. Банкоматы, мобильные банки. Применение пластиковых карт в расчетах и платежах, различие между дебетовыми и кредитными картами. Хранение обмен и перевод денег. Различные виды платежных средств. Формы дистанционного банковского обслуживания.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Страхование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Страховые кампании и участники страхования. Виды страхования. Страховой полис. Типичные ошибки при страховании. Реализация права на страховую выплату.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Инвестиции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Что такое инвестиции и как они работают. Инвестиции в человека и бизнес. Виды доходов по инвестированию</w:t>
      </w:r>
      <w:proofErr w:type="gramStart"/>
      <w:r w:rsidRPr="00013AFC">
        <w:t xml:space="preserve"> .</w:t>
      </w:r>
      <w:proofErr w:type="gramEnd"/>
      <w:r w:rsidRPr="00013AFC">
        <w:t>Финансовые посредники и инвестиционный портфель. Типичные ошибки при инвестировании.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Пенсии.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Понятие «пенсия», виды пенсий. Пенсионная система в РФ. Корпоративные пенсионные программы. Как приумножить пенсию.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Налоги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Необходимость уплаты налогов. Виды налогов в РФ. НДФЛ. Налоговые вычеты. Федеральные, региональные и местные налоги.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rPr>
          <w:b/>
          <w:bCs/>
        </w:rPr>
        <w:t>Финансовые махинации.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  <w:r w:rsidRPr="00013AFC">
        <w:t>Как защитить банковские карты. Махинации с кредитами. Как защитить себя от мошенников. Финансовые пирамиды.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</w:p>
    <w:p w:rsidR="00013AFC" w:rsidRPr="00013AFC" w:rsidRDefault="00013AFC" w:rsidP="00217ACD">
      <w:pPr>
        <w:shd w:val="clear" w:color="auto" w:fill="FFFFFF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Учебн</w:t>
      </w:r>
      <w:r w:rsidR="000941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ая литература </w:t>
      </w:r>
      <w:r w:rsidRPr="00013AF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 материально-техническое обеспечение образовательного процесса</w:t>
      </w:r>
    </w:p>
    <w:p w:rsidR="00217ACD" w:rsidRDefault="00217ACD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13AFC" w:rsidRPr="00013AFC" w:rsidRDefault="00013AFC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3A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Учебно-методическая литература (основная)</w:t>
      </w:r>
    </w:p>
    <w:p w:rsidR="00013AFC" w:rsidRPr="00013AFC" w:rsidRDefault="00013AFC" w:rsidP="00013AFC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AF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1. В.В.Чумаченко, </w:t>
      </w:r>
      <w:r w:rsidRPr="00013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А.П.Горяев. Основы финансовой грамотности 8-9 класс. Учебное пособие. Просвещение, 2019. </w:t>
      </w:r>
    </w:p>
    <w:p w:rsidR="00013AFC" w:rsidRPr="00013AFC" w:rsidRDefault="00013AFC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A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В.В.Чумаченко, А.П.Горяев. Основы финансовой грамотности 8-9 класс. Методические рекомендации. Просвещение, 2018. </w:t>
      </w:r>
    </w:p>
    <w:p w:rsidR="00217ACD" w:rsidRDefault="00217ACD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013AFC" w:rsidRPr="00013AFC" w:rsidRDefault="00013AFC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13AF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Электронные ресурсы:</w:t>
      </w:r>
    </w:p>
    <w:p w:rsidR="00013AFC" w:rsidRPr="00013AFC" w:rsidRDefault="00013AFC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AFC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https://fmc.hse.ru/methbank</w:t>
      </w:r>
    </w:p>
    <w:p w:rsidR="00013AFC" w:rsidRPr="00013AFC" w:rsidRDefault="00F13401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5" w:history="1">
        <w:r w:rsidR="00013AFC" w:rsidRPr="00013A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http://финграмотностьвшколе.рф/projects/</w:t>
        </w:r>
      </w:hyperlink>
    </w:p>
    <w:p w:rsidR="00013AFC" w:rsidRPr="00013AFC" w:rsidRDefault="00F13401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history="1">
        <w:r w:rsidR="00013AFC" w:rsidRPr="00013A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http://niu.ranepa.ru/dopolnitelnoe-obrazovanie/finansovaya-gramotnost/bank-metodicheskikh-razrabotok/</w:t>
        </w:r>
      </w:hyperlink>
    </w:p>
    <w:p w:rsidR="00013AFC" w:rsidRPr="00013AFC" w:rsidRDefault="00F13401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history="1">
        <w:r w:rsidR="00013AFC" w:rsidRPr="00013A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https://www.maam.ru/detskijsad/metodicheskaja-razrabotka-po-finansovoi-gramotnosti-igra-brein-ring-finansy-yeto-interesno-i-uvlekatelno.html</w:t>
        </w:r>
      </w:hyperlink>
    </w:p>
    <w:p w:rsidR="00013AFC" w:rsidRPr="00013AFC" w:rsidRDefault="00F13401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history="1">
        <w:r w:rsidR="00013AFC" w:rsidRPr="00013AFC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http://вашифинансы.рф/week/materials/lessons/</w:t>
        </w:r>
      </w:hyperlink>
    </w:p>
    <w:p w:rsidR="00013AFC" w:rsidRPr="00013AFC" w:rsidRDefault="00013AFC" w:rsidP="00013AFC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AFC">
        <w:rPr>
          <w:rFonts w:ascii="Times New Roman" w:eastAsia="Times New Roman" w:hAnsi="Times New Roman" w:cs="Times New Roman"/>
          <w:sz w:val="24"/>
          <w:szCs w:val="24"/>
          <w:lang w:eastAsia="ru-RU"/>
        </w:rPr>
        <w:t>https://www.uchportal.ru/load/136-1-0-13432</w:t>
      </w:r>
    </w:p>
    <w:p w:rsidR="00013AFC" w:rsidRPr="00013AFC" w:rsidRDefault="00013AFC" w:rsidP="00013AFC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</w:pPr>
    </w:p>
    <w:p w:rsidR="00013AFC" w:rsidRDefault="00013AFC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Pr="00217ACD" w:rsidRDefault="00217ACD" w:rsidP="00217ACD">
      <w:pPr>
        <w:pStyle w:val="a6"/>
        <w:jc w:val="center"/>
        <w:rPr>
          <w:rFonts w:ascii="Times New Roman" w:hAnsi="Times New Roman" w:cs="Times New Roman"/>
          <w:b/>
          <w:sz w:val="24"/>
        </w:rPr>
      </w:pPr>
      <w:r w:rsidRPr="00217ACD">
        <w:rPr>
          <w:rFonts w:ascii="Times New Roman" w:hAnsi="Times New Roman" w:cs="Times New Roman"/>
          <w:b/>
          <w:sz w:val="24"/>
        </w:rPr>
        <w:lastRenderedPageBreak/>
        <w:t>Лист коррекции</w:t>
      </w:r>
    </w:p>
    <w:p w:rsidR="00217ACD" w:rsidRPr="003F381D" w:rsidRDefault="00217ACD" w:rsidP="00217ACD">
      <w:pPr>
        <w:spacing w:line="240" w:lineRule="auto"/>
        <w:ind w:firstLine="135"/>
        <w:jc w:val="center"/>
        <w:rPr>
          <w:b/>
        </w:rPr>
      </w:pPr>
    </w:p>
    <w:tbl>
      <w:tblPr>
        <w:tblStyle w:val="a5"/>
        <w:tblW w:w="10490" w:type="dxa"/>
        <w:tblInd w:w="-176" w:type="dxa"/>
        <w:tblLayout w:type="fixed"/>
        <w:tblLook w:val="04A0"/>
      </w:tblPr>
      <w:tblGrid>
        <w:gridCol w:w="1276"/>
        <w:gridCol w:w="3969"/>
        <w:gridCol w:w="2976"/>
        <w:gridCol w:w="2269"/>
      </w:tblGrid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7ACD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№ </w:t>
            </w:r>
            <w:proofErr w:type="spellStart"/>
            <w:proofErr w:type="gramStart"/>
            <w:r w:rsidRPr="00217ACD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  <w:proofErr w:type="gramEnd"/>
            <w:r w:rsidRPr="00217ACD">
              <w:rPr>
                <w:rFonts w:ascii="Times New Roman" w:hAnsi="Times New Roman" w:cs="Times New Roman"/>
                <w:b/>
                <w:sz w:val="24"/>
                <w:szCs w:val="28"/>
              </w:rPr>
              <w:t>/</w:t>
            </w:r>
            <w:proofErr w:type="spellStart"/>
            <w:r w:rsidRPr="00217ACD">
              <w:rPr>
                <w:rFonts w:ascii="Times New Roman" w:hAnsi="Times New Roman" w:cs="Times New Roman"/>
                <w:b/>
                <w:sz w:val="24"/>
                <w:szCs w:val="28"/>
              </w:rPr>
              <w:t>п</w:t>
            </w:r>
            <w:proofErr w:type="spellEnd"/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7ACD">
              <w:rPr>
                <w:rFonts w:ascii="Times New Roman" w:hAnsi="Times New Roman" w:cs="Times New Roman"/>
                <w:b/>
                <w:sz w:val="24"/>
                <w:szCs w:val="28"/>
              </w:rPr>
              <w:t>Тема урока (вид работы)</w:t>
            </w: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7ACD">
              <w:rPr>
                <w:rFonts w:ascii="Times New Roman" w:hAnsi="Times New Roman" w:cs="Times New Roman"/>
                <w:b/>
                <w:sz w:val="24"/>
                <w:szCs w:val="28"/>
              </w:rPr>
              <w:t>Причины невыполнения</w:t>
            </w: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 w:rsidRPr="00217ACD">
              <w:rPr>
                <w:rFonts w:ascii="Times New Roman" w:hAnsi="Times New Roman" w:cs="Times New Roman"/>
                <w:b/>
                <w:sz w:val="24"/>
                <w:szCs w:val="28"/>
              </w:rPr>
              <w:t>Корректировка</w:t>
            </w:r>
          </w:p>
        </w:tc>
      </w:tr>
      <w:tr w:rsidR="00217ACD" w:rsidRPr="00217ACD" w:rsidTr="00217ACD">
        <w:trPr>
          <w:trHeight w:val="322"/>
        </w:trPr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rPr>
          <w:trHeight w:val="270"/>
        </w:trPr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rPr>
          <w:trHeight w:val="322"/>
        </w:trPr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rPr>
          <w:trHeight w:val="270"/>
        </w:trPr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rPr>
          <w:trHeight w:val="322"/>
        </w:trPr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rPr>
          <w:trHeight w:val="270"/>
        </w:trPr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17ACD" w:rsidRPr="00217ACD" w:rsidTr="00217ACD">
        <w:trPr>
          <w:trHeight w:val="322"/>
        </w:trPr>
        <w:tc>
          <w:tcPr>
            <w:tcW w:w="12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6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217ACD" w:rsidRPr="00217ACD" w:rsidRDefault="00217ACD" w:rsidP="00217ACD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17ACD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17ACD" w:rsidRPr="00013AFC" w:rsidRDefault="00217ACD" w:rsidP="00013AFC">
      <w:pPr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217ACD" w:rsidRPr="00013AFC" w:rsidSect="00013AFC">
      <w:pgSz w:w="11906" w:h="16838"/>
      <w:pgMar w:top="567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0E2D25"/>
    <w:multiLevelType w:val="hybridMultilevel"/>
    <w:tmpl w:val="2C98510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BDF1511"/>
    <w:multiLevelType w:val="multilevel"/>
    <w:tmpl w:val="D52A2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954507C"/>
    <w:multiLevelType w:val="hybridMultilevel"/>
    <w:tmpl w:val="F588F7F6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2263C25"/>
    <w:multiLevelType w:val="multilevel"/>
    <w:tmpl w:val="3206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BB0071C"/>
    <w:multiLevelType w:val="multilevel"/>
    <w:tmpl w:val="C2A6F88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9BD12A3"/>
    <w:multiLevelType w:val="multilevel"/>
    <w:tmpl w:val="7D129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13AFC"/>
    <w:rsid w:val="00013AFC"/>
    <w:rsid w:val="00094161"/>
    <w:rsid w:val="00217ACD"/>
    <w:rsid w:val="00A31CA9"/>
    <w:rsid w:val="00F134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1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A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013AFC"/>
    <w:rPr>
      <w:color w:val="0000FF"/>
      <w:u w:val="single"/>
    </w:rPr>
  </w:style>
  <w:style w:type="table" w:styleId="a5">
    <w:name w:val="Table Grid"/>
    <w:basedOn w:val="a1"/>
    <w:uiPriority w:val="59"/>
    <w:rsid w:val="00217AC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217AC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06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go.html?href=http%3A%2F%2F%D0%B2%D0%B0%D1%88%D0%B8%D1%84%D0%B8%D0%BD%D0%B0%D0%BD%D1%81%D1%8B.%D1%80%D1%84%2Fweek%2Fmaterials%2Flessons%2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fourok.ru/go.html?href=https%3A%2F%2Fwww.maam.ru%2Fdetskijsad%2Fmetodicheskaja-razrabotka-po-finansovoi-gramotnosti-igra-brein-ring-finansy-yeto-interesno-i-uvlekatelno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nfourok.ru/go.html?href=http%3A%2F%2Fniu.ranepa.ru%2Fdopolnitelnoe-obrazovanie%2Ffinansovaya-gramotnost%2Fbank-metodicheskikh-razrabotok%2F" TargetMode="External"/><Relationship Id="rId5" Type="http://schemas.openxmlformats.org/officeDocument/2006/relationships/hyperlink" Target="https://infourok.ru/go.html?href=http%3A%2F%2F%D1%84%D0%B8%D0%BD%D0%B3%D1%80%D0%B0%D0%BC%D0%BE%D1%82%D0%BD%D0%BE%D1%81%D1%82%D1%8C%D0%B2%D1%88%D0%BA%D0%BE%D0%BB%D0%B5.%D1%80%D1%84%2Fprojects%2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1549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2020-09-14T08:08:00Z</dcterms:created>
  <dcterms:modified xsi:type="dcterms:W3CDTF">2021-03-25T06:38:00Z</dcterms:modified>
</cp:coreProperties>
</file>